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9CD9B" w14:textId="77777777" w:rsidR="008F6B6F" w:rsidRPr="008F6B6F" w:rsidRDefault="008F6B6F" w:rsidP="008F6B6F">
      <w:pPr>
        <w:shd w:val="clear" w:color="auto" w:fill="FFFFFF"/>
        <w:spacing w:after="225" w:line="240" w:lineRule="auto"/>
        <w:jc w:val="center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8F6B6F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SULIH BAHASA FILM ASING</w:t>
      </w:r>
    </w:p>
    <w:p w14:paraId="50E189A0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Himbauan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Mendikbud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Menpen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untuk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melakukan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(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dubing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)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semua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di TV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maupun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di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gedung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bioskop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nampaknya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lebih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merupakan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instruksi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lantaran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ada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batas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waktu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diberikan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selambat-lambatnya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16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Agustus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1996,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atau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3,5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bulan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setelah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himbauan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dilontarkan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2A8DFCDA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jadi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masalah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tentu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semata-mata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waktu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singkat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tetapi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berbagai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menyangkut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sendiri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Ini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tergambar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dari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pendapat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berbagai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pihak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berbeda-beda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mengenai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ini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78810A1E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Kalangan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televisi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sendiri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lebih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banyak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menyoroti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masalah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kesulitan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teknis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bila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himbauan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harus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dipenuhi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Misalnya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kesiapan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rumah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produksi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para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jumlah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kualitas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terbatas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5F100A2D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Freddy M.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Nindan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Manajer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produksi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PT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Eltra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Studio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menyinggung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kualitas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aslinya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Baginya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film-film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kurang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berbobot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saja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tentu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anak-anak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perlu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disulih-bahasakan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4D375887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Ketua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Badan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Pertimbangan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Perfilman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Nasional, Johan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Tjasmadi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malahan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lebih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berhati-hati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Sebagai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insane film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mengerti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hakikat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sebuah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sebagai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karya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multi media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sekedar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kaya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gambar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nampaknya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Johan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Tjasmasi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paham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benar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bahwa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sebuah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boleh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sembarangan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Langkah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harus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dibicarakan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secara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berbagai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pihak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05041B5A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Dr. Salim Said,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pengamat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penulis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kritik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sejarah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Indonesia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andal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lebih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terbuka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mengatakan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justru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membuka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pintu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lebar-lebar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bmasuknya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nilai-nilai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Ini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dapat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dipahami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teks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terjemahan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hal-hal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dianggap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rawan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bidang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social,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budaya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maupun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politik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tidak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perlu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diterjemahkan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75DBD5C3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penonton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paham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tersebut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mungkin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jeli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menangkap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lantas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karena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pendidikan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kemampuan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memfilter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pengaruh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sudah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cukup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terpengaruh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sedangkan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ringkas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pada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mulut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pelakonnya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masih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komat-kamit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1D72FDAD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Memang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diakui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di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beberapa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negara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sudah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dilakukan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Selain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aslinya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juga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masih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tersedia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di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pasaran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Beberapa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tahun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lalu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sempat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menonton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berdasarkan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karya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Shakespeare di Paris,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aslinya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teks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terjemahan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Perancis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Sebagai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orang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Perancis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belajar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beberapa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kata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Perancis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dari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menonton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7D03EF06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Ada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beberapa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menyangkut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pendidikan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perlu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diperhatikan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kewajiban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menyulih-bahasakan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semua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Pertama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sebagai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karya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multi media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karya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seni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berbicara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melalui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gambar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suara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Tiga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unsur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saling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menunjang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mutu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serta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keindahan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karya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dapat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rusak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kalau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salah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unsurnya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terganggu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611D679A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Tidak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percaya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?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Secara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sederhana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pernah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anda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menonton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dikenal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bermutu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bagus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di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gedung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bioskop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kelas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kambing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kualitas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proyektor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rendah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sistem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akustik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gedung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memadai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juga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pengeras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suara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semutu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lastRenderedPageBreak/>
        <w:t>pengeras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suara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rapat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umum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tersaji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adalah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pertunjukan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menyakitkan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saja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bagi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tetapi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juga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telinga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hati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kita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1FD68B86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Dialog (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Indonesia)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terdengar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jelas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meski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pengeras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suara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berbunyi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keras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Menonton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teks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terjemahan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kondisi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seperti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ini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membaca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buku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di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tengah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kebisingan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6DC32F6F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Bahasa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sebuah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bagus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sekedar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unsure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tempelan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Saya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tidak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bias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membayangkan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harus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menikmati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sebuah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karya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Kurozawa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apa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saja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Cara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pemain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pria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wanita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Jepang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mengungkapkan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perannya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melalui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mempunyai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warna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khusus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2F5D61D6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Keindahan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membawa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nilai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tersendiri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Demikian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juga film-film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Perancis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Arab,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Jerman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bahasa-bahasa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jarang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sekali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kita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2122DD65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Karena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menaruh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hormat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pada TPI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sering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menyiarkan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film-film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Arab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versi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aslinya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Jiwa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budaya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dihembuskan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melalui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itu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memberikan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nikmat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tersendiri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bagi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pecinta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tidak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sekedar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mengejar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makna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tetapi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juga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keindahan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budaya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3D7923E5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hubungan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ini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mungkin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perlu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dipertimbangkan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usul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sudah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dikemukakan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tadi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bahwa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sebaiknya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disulihbahasakan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film-film ‘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kodian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’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semacam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telenovela.</w:t>
      </w:r>
    </w:p>
    <w:p w14:paraId="4827C560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Disadari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atau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tidak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sebuah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adalah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sumber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pelajaran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Kita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tidak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saja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memperoleh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pengetahuan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dari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sebuah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tetapi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juga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memahami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lebih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jauh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budaya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tata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cara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adapt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kebiasaan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sebuah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masyarakat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jauh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dari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masyarakat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kita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7EE1A8AA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aslinya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dapat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pula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dipAKAI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SEBAGAI SUMBER PELAJARAN BAHASA. Kita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bisa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belajar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bahasa-bahasa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Arab,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Inggris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Perancis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Jepang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Jerman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melalui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film-film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1F3CFB4D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Sebuah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Mandarin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ditolak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untuk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dipakai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dalam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sebuah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film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diputar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di TV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harus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kita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terima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sebagai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keputusan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politik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Penguasaan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bukan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saja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dipakai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untuk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sarana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meningkatkan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pelayanan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bidang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pariwisata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sedang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kita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galakkan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5F52309E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Soal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tuduhan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dapat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merusak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penggunaan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Indonesia,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barangkali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tidak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sepenuhnya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benar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Mereka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benar-benar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menguasai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asing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biasanya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juga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dapat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menggunakan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Indonesia yang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dan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benar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3A73643E" w14:textId="77777777" w:rsidR="008F6B6F" w:rsidRPr="008F6B6F" w:rsidRDefault="008F6B6F" w:rsidP="008F6B6F">
      <w:pPr>
        <w:shd w:val="clear" w:color="auto" w:fill="FFFFFF"/>
        <w:spacing w:after="225" w:line="240" w:lineRule="auto"/>
        <w:jc w:val="both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Dan alas </w:t>
      </w:r>
      <w:proofErr w:type="gram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an</w:t>
      </w:r>
      <w:proofErr w:type="gram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bahwa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bertujuan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memasyaraaaakatkan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Indonesia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mungkin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tidak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terlalu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tepat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. Banyak forum-forum lain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untuk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mencapai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tujuan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tersebut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,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sedangkan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sulih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dengan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kualitas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tak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terjamin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justru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akan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mengobrak-abrik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tatanan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bahasa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proofErr w:type="spellStart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kita</w:t>
      </w:r>
      <w:proofErr w:type="spellEnd"/>
      <w:r w:rsidRPr="008F6B6F">
        <w:rPr>
          <w:rFonts w:ascii="Helvetica" w:eastAsia="Times New Roman" w:hAnsi="Helvetica" w:cs="Helvetica"/>
          <w:color w:val="000000"/>
          <w:sz w:val="27"/>
          <w:szCs w:val="27"/>
        </w:rPr>
        <w:t>.</w:t>
      </w:r>
    </w:p>
    <w:p w14:paraId="0BE1E7BA" w14:textId="77777777" w:rsidR="004E0F8B" w:rsidRDefault="008F6B6F"/>
    <w:sectPr w:rsidR="004E0F8B" w:rsidSect="0066341F">
      <w:pgSz w:w="12191" w:h="18711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B6F"/>
    <w:rsid w:val="0002726F"/>
    <w:rsid w:val="00261FFA"/>
    <w:rsid w:val="0066341F"/>
    <w:rsid w:val="008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727F7"/>
  <w15:chartTrackingRefBased/>
  <w15:docId w15:val="{58AEC6AC-E821-4A85-AB1A-112C9553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6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6B6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6B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7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7106">
          <w:blockQuote w:val="1"/>
          <w:marLeft w:val="300"/>
          <w:marRight w:val="300"/>
          <w:marTop w:val="300"/>
          <w:marBottom w:val="300"/>
          <w:divBdr>
            <w:top w:val="none" w:sz="0" w:space="15" w:color="ECF0F1"/>
            <w:left w:val="dashed" w:sz="18" w:space="15" w:color="D5BC8C"/>
            <w:bottom w:val="none" w:sz="0" w:space="15" w:color="ECF0F1"/>
            <w:right w:val="dashed" w:sz="18" w:space="15" w:color="D5BC8C"/>
          </w:divBdr>
        </w:div>
        <w:div w:id="1305697776">
          <w:blockQuote w:val="1"/>
          <w:marLeft w:val="300"/>
          <w:marRight w:val="300"/>
          <w:marTop w:val="300"/>
          <w:marBottom w:val="300"/>
          <w:divBdr>
            <w:top w:val="none" w:sz="0" w:space="15" w:color="ECF0F1"/>
            <w:left w:val="dashed" w:sz="18" w:space="15" w:color="D5BC8C"/>
            <w:bottom w:val="none" w:sz="0" w:space="15" w:color="ECF0F1"/>
            <w:right w:val="dashed" w:sz="18" w:space="15" w:color="D5BC8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Dzulfa Ghitsa Camelliya</dc:creator>
  <cp:keywords/>
  <dc:description/>
  <cp:lastModifiedBy>Dzulfa Ghitsa Camelliya</cp:lastModifiedBy>
  <cp:revision>1</cp:revision>
  <dcterms:created xsi:type="dcterms:W3CDTF">2022-04-20T00:31:00Z</dcterms:created>
  <dcterms:modified xsi:type="dcterms:W3CDTF">2022-04-20T00:36:00Z</dcterms:modified>
</cp:coreProperties>
</file>